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default" w:ascii="ＭＳ 明朝" w:hAnsi="ＭＳ 明朝"/>
          <w:color w:val="000000"/>
          <w:kern w:val="0"/>
        </w:rPr>
      </w:pPr>
      <w:bookmarkStart w:id="0" w:name="OLE_LINK13"/>
      <w:bookmarkStart w:id="1" w:name="OLE_LINK15"/>
      <w:r>
        <w:rPr>
          <w:rFonts w:hint="eastAsia" w:ascii="ＭＳ 明朝" w:hAnsi="ＭＳ 明朝"/>
          <w:color w:val="000000"/>
          <w:kern w:val="0"/>
        </w:rPr>
        <w:t>様式第十七（第五十二条の二第一項関係）</w:t>
      </w:r>
    </w:p>
    <w:tbl>
      <w:tblPr>
        <w:tblStyle w:val="11"/>
        <w:tblW w:w="946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170"/>
        <w:gridCol w:w="2268"/>
        <w:gridCol w:w="2268"/>
        <w:gridCol w:w="4593"/>
        <w:gridCol w:w="170"/>
      </w:tblGrid>
      <w:tr>
        <w:trPr>
          <w:trHeight w:val="2835" w:hRule="atLeast"/>
        </w:trPr>
        <w:tc>
          <w:tcPr>
            <w:tcW w:w="946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color w:val="000000"/>
                <w:kern w:val="0"/>
              </w:rPr>
            </w:pPr>
            <w:r>
              <w:rPr>
                <w:rFonts w:hint="eastAsia" w:ascii="ＭＳ 明朝" w:hAnsi="ＭＳ 明朝"/>
                <w:color w:val="000000"/>
                <w:kern w:val="0"/>
              </w:rPr>
              <w:t>施行管理方針の確認を受けた土地内における土地の形質の変更届出書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届出者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w:t>
            </w:r>
          </w:p>
          <w:p>
            <w:pPr>
              <w:pStyle w:val="0"/>
              <w:suppressAutoHyphens w:val="1"/>
              <w:kinsoku w:val="0"/>
              <w:overflowPunct w:val="0"/>
              <w:autoSpaceDE w:val="0"/>
              <w:autoSpaceDN w:val="0"/>
              <w:adjustRightInd w:val="0"/>
              <w:ind w:left="420" w:leftChars="200" w:firstLine="4200" w:firstLineChars="20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kern w:val="0"/>
              </w:rPr>
            </w:pPr>
          </w:p>
          <w:p>
            <w:pPr>
              <w:pStyle w:val="0"/>
              <w:suppressAutoHyphens w:val="1"/>
              <w:kinsoku w:val="0"/>
              <w:overflowPunct w:val="0"/>
              <w:autoSpaceDE w:val="0"/>
              <w:autoSpaceDN w:val="0"/>
              <w:adjustRightInd w:val="0"/>
              <w:spacing w:line="320" w:lineRule="exact"/>
              <w:ind w:firstLine="210" w:firstLineChars="100"/>
              <w:textAlignment w:val="baseline"/>
              <w:rPr>
                <w:rFonts w:hint="default" w:ascii="ＭＳ 明朝" w:hAnsi="ＭＳ 明朝"/>
                <w:color w:val="000000"/>
                <w:kern w:val="0"/>
              </w:rPr>
            </w:pPr>
            <w:r>
              <w:rPr>
                <w:rFonts w:hint="eastAsia" w:ascii="ＭＳ 明朝" w:hAnsi="ＭＳ 明朝"/>
                <w:color w:val="000000"/>
                <w:kern w:val="0"/>
              </w:rPr>
              <w:t>土壌汚染対策法第</w:t>
            </w:r>
            <w:r>
              <w:rPr>
                <w:rFonts w:hint="default" w:ascii="ＭＳ 明朝" w:hAnsi="ＭＳ 明朝"/>
                <w:color w:val="000000"/>
                <w:kern w:val="0"/>
              </w:rPr>
              <w:t>12</w:t>
            </w:r>
            <w:r>
              <w:rPr>
                <w:rFonts w:hint="eastAsia" w:ascii="ＭＳ 明朝" w:hAnsi="ＭＳ 明朝"/>
                <w:color w:val="000000"/>
                <w:kern w:val="0"/>
              </w:rPr>
              <w:t>条第４項の規定により、施行管理方針の確認を受けた土地内における土地の形質の変更について、次のとおり届け出ます。</w:t>
            </w:r>
          </w:p>
        </w:tc>
      </w:tr>
      <w:tr>
        <w:trPr>
          <w:trHeight w:val="421" w:hRule="atLeast"/>
        </w:trPr>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453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320" w:lineRule="exact"/>
              <w:rPr>
                <w:rFonts w:hint="default"/>
              </w:rPr>
            </w:pPr>
            <w:r>
              <w:rPr>
                <w:rFonts w:hint="eastAsia"/>
              </w:rPr>
              <w:t>形質変更時要届出区域の所在地</w:t>
            </w:r>
          </w:p>
        </w:tc>
        <w:tc>
          <w:tcPr>
            <w:tcW w:w="45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r>
      <w:tr>
        <w:trPr>
          <w:trHeight w:val="412"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3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土地の形質の変更の種類</w:t>
            </w:r>
          </w:p>
        </w:tc>
        <w:tc>
          <w:tcPr>
            <w:tcW w:w="45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17"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3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土地の形質の変更の場所</w:t>
            </w:r>
          </w:p>
        </w:tc>
        <w:tc>
          <w:tcPr>
            <w:tcW w:w="45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498"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3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土地の形質の変更の施行方法</w:t>
            </w:r>
          </w:p>
        </w:tc>
        <w:tc>
          <w:tcPr>
            <w:tcW w:w="45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466"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3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r>
              <w:rPr>
                <w:rFonts w:hint="eastAsia"/>
              </w:rPr>
              <w:t>土地の形質の変更の着手日及び完了日</w:t>
            </w:r>
          </w:p>
        </w:tc>
        <w:tc>
          <w:tcPr>
            <w:tcW w:w="45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466"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3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rPr>
            </w:pPr>
            <w:r>
              <w:rPr>
                <w:rFonts w:hint="eastAsia"/>
              </w:rPr>
              <w:t>土地の形質の変更の施行中の特定有害物質等の飛散等の有無</w:t>
            </w:r>
          </w:p>
        </w:tc>
        <w:tc>
          <w:tcPr>
            <w:tcW w:w="45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499"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68"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特定有害物質等の飛散等が確認された場合</w:t>
            </w:r>
          </w:p>
        </w:tc>
        <w:tc>
          <w:tcPr>
            <w:tcW w:w="226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r>
              <w:rPr>
                <w:rFonts w:hint="eastAsia"/>
              </w:rPr>
              <w:t>規則第</w:t>
            </w:r>
            <w:r>
              <w:rPr>
                <w:rFonts w:hint="eastAsia" w:ascii="ＭＳ 明朝" w:hAnsi="ＭＳ 明朝"/>
              </w:rPr>
              <w:t>52</w:t>
            </w:r>
            <w:r>
              <w:rPr>
                <w:rFonts w:hint="eastAsia"/>
              </w:rPr>
              <w:t>条の５の届出日</w:t>
            </w:r>
          </w:p>
        </w:tc>
        <w:tc>
          <w:tcPr>
            <w:tcW w:w="45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1044"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68"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p>
        </w:tc>
        <w:tc>
          <w:tcPr>
            <w:tcW w:w="22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rPr>
            </w:pPr>
            <w:r>
              <w:rPr>
                <w:rFonts w:hint="eastAsia"/>
              </w:rPr>
              <w:t>当該飛散等を防止するために実施した措置</w:t>
            </w:r>
          </w:p>
        </w:tc>
        <w:tc>
          <w:tcPr>
            <w:tcW w:w="45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1018"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68"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r>
              <w:rPr>
                <w:rFonts w:hint="eastAsia"/>
              </w:rPr>
              <w:t>最大形質変更深さより１メートルを超える深さの位置について試料採取等の対象としなかった土壌について土地の形質の変更をした場合</w:t>
            </w:r>
          </w:p>
        </w:tc>
        <w:tc>
          <w:tcPr>
            <w:tcW w:w="22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ascii="ＭＳ 明朝" w:hAnsi="ＭＳ 明朝"/>
                <w:color w:val="000000"/>
                <w:kern w:val="0"/>
              </w:rPr>
            </w:pPr>
            <w:r>
              <w:rPr>
                <w:rFonts w:hint="eastAsia"/>
              </w:rPr>
              <w:t>土壌汚染状況調査に準じた方法による調査</w:t>
            </w:r>
            <w:r>
              <w:rPr>
                <w:rFonts w:hint="eastAsia" w:ascii="ＭＳ 明朝" w:hAnsi="ＭＳ 明朝"/>
                <w:color w:val="000000"/>
                <w:kern w:val="0"/>
              </w:rPr>
              <w:t>の結果</w:t>
            </w:r>
          </w:p>
        </w:tc>
        <w:tc>
          <w:tcPr>
            <w:tcW w:w="45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848"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68"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rPr>
            </w:pPr>
          </w:p>
        </w:tc>
        <w:tc>
          <w:tcPr>
            <w:tcW w:w="22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rPr>
            </w:pPr>
            <w:r>
              <w:rPr>
                <w:rFonts w:hint="eastAsia"/>
              </w:rPr>
              <w:t>分析を行った計量法第</w:t>
            </w:r>
            <w:r>
              <w:rPr>
                <w:rFonts w:hint="eastAsia" w:ascii="ＭＳ 明朝" w:hAnsi="ＭＳ 明朝"/>
              </w:rPr>
              <w:t>107</w:t>
            </w:r>
            <w:r>
              <w:rPr>
                <w:rFonts w:hint="eastAsia"/>
              </w:rPr>
              <w:t>条の登録を受けた者の氏名又は名称</w:t>
            </w:r>
          </w:p>
        </w:tc>
        <w:tc>
          <w:tcPr>
            <w:tcW w:w="45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0" w:hRule="atLeast"/>
        </w:trPr>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36"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320" w:lineRule="exact"/>
              <w:textAlignment w:val="baseline"/>
              <w:rPr>
                <w:rFonts w:hint="default"/>
              </w:rPr>
            </w:pPr>
            <w:r>
              <w:rPr>
                <w:rFonts w:hint="eastAsia" w:ascii="ＭＳ 明朝" w:hAnsi="ＭＳ 明朝"/>
                <w:color w:val="000000"/>
                <w:kern w:val="0"/>
              </w:rPr>
              <w:t>自然由来等形質変更時要届出区域から搬出された自然由来等土壌を使用した場合にあっては、当該自然由来等形質変更時要届出区域の所在地</w:t>
            </w:r>
          </w:p>
        </w:tc>
        <w:tc>
          <w:tcPr>
            <w:tcW w:w="4593"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95" w:hRule="atLeast"/>
        </w:trPr>
        <w:tc>
          <w:tcPr>
            <w:tcW w:w="170" w:type="dxa"/>
            <w:vMerge w:val="continue"/>
            <w:tcBorders>
              <w:top w:val="none" w:color="auto" w:sz="0" w:space="0"/>
              <w:left w:val="single" w:color="000000" w:sz="4" w:space="0"/>
              <w:bottom w:val="single" w:color="auto" w:sz="4" w:space="0"/>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129" w:type="dxa"/>
            <w:gridSpan w:val="3"/>
            <w:tcBorders>
              <w:top w:val="single" w:color="000000" w:sz="4" w:space="0"/>
              <w:left w:val="nil"/>
              <w:bottom w:val="single" w:color="auto"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nil"/>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bl>
    <w:p>
      <w:pPr>
        <w:pStyle w:val="0"/>
        <w:suppressAutoHyphens w:val="1"/>
        <w:autoSpaceDE w:val="0"/>
        <w:autoSpaceDN w:val="0"/>
        <w:spacing w:line="280" w:lineRule="exact"/>
        <w:jc w:val="left"/>
        <w:textAlignment w:val="baseline"/>
        <w:rPr>
          <w:rFonts w:hint="default"/>
        </w:rPr>
      </w:pPr>
      <w:bookmarkStart w:id="2" w:name="OLE_LINK21"/>
      <w:bookmarkStart w:id="3" w:name="OLE_LINK3"/>
      <w:bookmarkStart w:id="4" w:name="OLE_LINK5"/>
      <w:bookmarkStart w:id="5" w:name="OLE_LINK7"/>
      <w:r>
        <w:rPr>
          <w:rFonts w:hint="eastAsia"/>
        </w:rPr>
        <w:t>備考</w:t>
      </w:r>
      <w:bookmarkStart w:id="6" w:name="_GoBack"/>
      <w:bookmarkEnd w:id="6"/>
      <w:r>
        <w:rPr>
          <w:rFonts w:hint="eastAsia"/>
        </w:rPr>
        <w:t>　この用紙の大きさは、日本産業規格Ａ４とする。</w:t>
      </w:r>
    </w:p>
    <w:p>
      <w:pPr>
        <w:pStyle w:val="0"/>
        <w:suppressAutoHyphens w:val="1"/>
        <w:autoSpaceDE w:val="0"/>
        <w:autoSpaceDN w:val="0"/>
        <w:spacing w:line="280" w:lineRule="exact"/>
        <w:ind w:left="840" w:leftChars="300" w:hanging="210" w:hangingChars="100"/>
        <w:jc w:val="left"/>
        <w:textAlignment w:val="baseline"/>
        <w:rPr>
          <w:rFonts w:hint="default"/>
        </w:rPr>
      </w:pPr>
      <w:bookmarkEnd w:id="0"/>
      <w:bookmarkEnd w:id="1"/>
      <w:bookmarkEnd w:id="2"/>
      <w:bookmarkEnd w:id="3"/>
      <w:bookmarkEnd w:id="4"/>
      <w:bookmarkEnd w:id="5"/>
    </w:p>
    <w:sectPr>
      <w:pgSz w:w="11906" w:h="16838"/>
      <w:pgMar w:top="1418" w:right="1191" w:bottom="1418"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91</Words>
  <Characters>522</Characters>
  <Application>JUST Note</Application>
  <Lines>4</Lines>
  <Paragraphs>1</Paragraphs>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2019-08-13T08:30:00Z</dcterms:created>
  <dcterms:modified xsi:type="dcterms:W3CDTF">2020-04-09T04:00:16Z</dcterms:modified>
  <cp:revision>1</cp:revision>
</cp:coreProperties>
</file>